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59" w:lineRule="auto"/>
        <w:jc w:val="center"/>
        <w:rPr>
          <w:rFonts w:ascii="Calibri" w:cs="Calibri" w:eastAsia="Calibri" w:hAnsi="Calibri"/>
          <w:color w:val="433b7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36"/>
          <w:szCs w:val="36"/>
          <w:rtl w:val="0"/>
        </w:rPr>
        <w:t xml:space="preserve">Videojuegos: Simulación de vistas 3D a partir de herramientas 2D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b w:val="1"/>
          <w:color w:val="433b7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433b72"/>
          <w:sz w:val="28"/>
          <w:szCs w:val="28"/>
          <w:rtl w:val="0"/>
        </w:rPr>
        <w:t xml:space="preserve">Guía práctica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3"/>
        </w:numPr>
        <w:spacing w:line="240" w:lineRule="auto"/>
        <w:ind w:left="425.19685039370086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Representa la homotecia de cada figura, considerando que </w:t>
      </w:r>
      <m:oMath>
        <m:r>
          <w:rPr>
            <w:rFonts w:ascii="Calibri" w:cs="Calibri" w:eastAsia="Calibri" w:hAnsi="Calibri"/>
            <w:sz w:val="24"/>
            <w:szCs w:val="24"/>
          </w:rPr>
          <m:t xml:space="preserve">O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es el centro de la homotecia de factor </w:t>
      </w:r>
      <m:oMath>
        <m:r>
          <w:rPr>
            <w:rFonts w:ascii="Calibri" w:cs="Calibri" w:eastAsia="Calibri" w:hAnsi="Calibri"/>
            <w:sz w:val="24"/>
            <w:szCs w:val="24"/>
          </w:rPr>
          <m:t xml:space="preserve">k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m:oMath>
        <m:r>
          <w:rPr>
            <w:rFonts w:ascii="Calibri" w:cs="Calibri" w:eastAsia="Calibri" w:hAnsi="Calibri"/>
            <w:sz w:val="24"/>
            <w:szCs w:val="24"/>
          </w:rPr>
          <m:t xml:space="preserve">k = </m:t>
        </m:r>
        <m:f>
          <m:fPr>
            <m:ctrlPr>
              <w:rPr>
                <w:rFonts w:ascii="Calibri" w:cs="Calibri" w:eastAsia="Calibri" w:hAnsi="Calibri"/>
                <w:sz w:val="24"/>
                <w:szCs w:val="24"/>
              </w:rPr>
            </m:ctrlPr>
          </m:fPr>
          <m:num>
            <m:r>
              <w:rPr>
                <w:rFonts w:ascii="Calibri" w:cs="Calibri" w:eastAsia="Calibri" w:hAnsi="Calibri"/>
                <w:sz w:val="24"/>
                <w:szCs w:val="24"/>
              </w:rPr>
              <m:t xml:space="preserve">1</m:t>
            </m:r>
          </m:num>
          <m:den>
            <m:r>
              <w:rPr>
                <w:rFonts w:ascii="Calibri" w:cs="Calibri" w:eastAsia="Calibri" w:hAnsi="Calibri"/>
                <w:sz w:val="24"/>
                <w:szCs w:val="24"/>
              </w:rPr>
              <m:t xml:space="preserve">2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5372100" cy="3093340"/>
            <wp:effectExtent b="0" l="0" r="0" t="0"/>
            <wp:docPr id="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32049" l="0" r="46013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0933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m:oMath>
        <m:r>
          <w:rPr>
            <w:rFonts w:ascii="Calibri" w:cs="Calibri" w:eastAsia="Calibri" w:hAnsi="Calibri"/>
            <w:sz w:val="24"/>
            <w:szCs w:val="24"/>
          </w:rPr>
          <m:t xml:space="preserve">k = 3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5715000" cy="3221182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25167" l="0" r="45238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2211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En la siguiente imagen se muestra una homotecia del cuadrilátero IJKL, según el centro O y el factor </w:t>
      </w:r>
      <m:oMath>
        <m:r>
          <m:t>α</m:t>
        </m:r>
        <m:r>
          <w:rPr>
            <w:rFonts w:ascii="Calibri" w:cs="Calibri" w:eastAsia="Calibri" w:hAnsi="Calibri"/>
            <w:sz w:val="24"/>
            <w:szCs w:val="24"/>
          </w:rPr>
          <m:t xml:space="preserve">&gt;0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ff"/>
          <w:sz w:val="24"/>
          <w:szCs w:val="24"/>
        </w:rPr>
        <w:drawing>
          <wp:inline distB="114300" distT="114300" distL="114300" distR="114300">
            <wp:extent cx="5784850" cy="3914206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3898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84850" cy="39142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¿Cuál es el valor del factor </w:t>
      </w:r>
      <m:oMath>
        <m:r>
          <m:t>α</m:t>
        </m:r>
        <m:r>
          <w:rPr>
            <w:rFonts w:ascii="Calibri" w:cs="Calibri" w:eastAsia="Calibri" w:hAnsi="Calibri"/>
            <w:sz w:val="24"/>
            <w:szCs w:val="24"/>
          </w:rPr>
          <m:t xml:space="preserve"> 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? Describe los pasos que seguiste para encontrarlo.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¿Es cierto que  </w:t>
      </w:r>
      <m:oMath>
        <m:r>
          <w:rPr>
            <w:rFonts w:ascii="Calibri" w:cs="Calibri" w:eastAsia="Calibri" w:hAnsi="Calibri"/>
            <w:sz w:val="24"/>
            <w:szCs w:val="24"/>
          </w:rPr>
          <m:t xml:space="preserve">I'J'=</m:t>
        </m:r>
        <m:r>
          <w:rPr>
            <w:rFonts w:ascii="Calibri" w:cs="Calibri" w:eastAsia="Calibri" w:hAnsi="Calibri"/>
            <w:sz w:val="24"/>
            <w:szCs w:val="24"/>
          </w:rPr>
          <m:t>α</m:t>
        </m:r>
        <m:r>
          <w:rPr>
            <w:rFonts w:ascii="Calibri" w:cs="Calibri" w:eastAsia="Calibri" w:hAnsi="Calibri"/>
            <w:sz w:val="24"/>
            <w:szCs w:val="24"/>
          </w:rPr>
          <m:t xml:space="preserve"> </m:t>
        </m:r>
        <m:r>
          <w:rPr>
            <w:rFonts w:ascii="Calibri" w:cs="Calibri" w:eastAsia="Calibri" w:hAnsi="Calibri"/>
            <w:sz w:val="24"/>
            <w:szCs w:val="24"/>
          </w:rPr>
          <m:t>⋅</m:t>
        </m:r>
        <m:r>
          <w:rPr>
            <w:rFonts w:ascii="Calibri" w:cs="Calibri" w:eastAsia="Calibri" w:hAnsi="Calibri"/>
            <w:sz w:val="24"/>
            <w:szCs w:val="24"/>
          </w:rPr>
          <m:t xml:space="preserve">IJ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? Explica tu respuesta.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¿Son verdaderas las siguientes igualdades? Justifica tu respuesta.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m:oMath>
        <m:f>
          <m:fPr>
            <m:ctrlPr>
              <w:rPr>
                <w:rFonts w:ascii="Calibri" w:cs="Calibri" w:eastAsia="Calibri" w:hAnsi="Calibri"/>
                <w:sz w:val="24"/>
                <w:szCs w:val="24"/>
              </w:rPr>
            </m:ctrlPr>
          </m:fPr>
          <m:num>
            <m:r>
              <w:rPr>
                <w:rFonts w:ascii="Calibri" w:cs="Calibri" w:eastAsia="Calibri" w:hAnsi="Calibri"/>
                <w:sz w:val="24"/>
                <w:szCs w:val="24"/>
              </w:rPr>
              <m:t xml:space="preserve">I'J'</m:t>
            </m:r>
          </m:num>
          <m:den>
            <m:r>
              <w:rPr>
                <w:rFonts w:ascii="Calibri" w:cs="Calibri" w:eastAsia="Calibri" w:hAnsi="Calibri"/>
                <w:sz w:val="24"/>
                <w:szCs w:val="24"/>
              </w:rPr>
              <m:t xml:space="preserve">IJ</m:t>
            </m:r>
          </m:den>
        </m:f>
        <m:r>
          <w:rPr>
            <w:rFonts w:ascii="Calibri" w:cs="Calibri" w:eastAsia="Calibri" w:hAnsi="Calibri"/>
            <w:sz w:val="24"/>
            <w:szCs w:val="24"/>
          </w:rPr>
          <m:t xml:space="preserve">=</m:t>
        </m:r>
        <m:f>
          <m:fPr>
            <m:ctrlPr>
              <w:rPr>
                <w:rFonts w:ascii="Calibri" w:cs="Calibri" w:eastAsia="Calibri" w:hAnsi="Calibri"/>
                <w:sz w:val="24"/>
                <w:szCs w:val="24"/>
              </w:rPr>
            </m:ctrlPr>
          </m:fPr>
          <m:num>
            <m:r>
              <w:rPr>
                <w:rFonts w:ascii="Calibri" w:cs="Calibri" w:eastAsia="Calibri" w:hAnsi="Calibri"/>
                <w:sz w:val="24"/>
                <w:szCs w:val="24"/>
              </w:rPr>
              <m:t xml:space="preserve">J'K'</m:t>
            </m:r>
          </m:num>
          <m:den>
            <m:r>
              <w:rPr>
                <w:rFonts w:ascii="Calibri" w:cs="Calibri" w:eastAsia="Calibri" w:hAnsi="Calibri"/>
                <w:sz w:val="24"/>
                <w:szCs w:val="24"/>
              </w:rPr>
              <m:t xml:space="preserve">JK</m:t>
            </m:r>
          </m:den>
        </m:f>
        <m:r>
          <w:rPr>
            <w:rFonts w:ascii="Calibri" w:cs="Calibri" w:eastAsia="Calibri" w:hAnsi="Calibri"/>
            <w:sz w:val="24"/>
            <w:szCs w:val="24"/>
          </w:rPr>
          <m:t xml:space="preserve">=</m:t>
        </m:r>
        <m:f>
          <m:fPr>
            <m:ctrlPr>
              <w:rPr>
                <w:rFonts w:ascii="Calibri" w:cs="Calibri" w:eastAsia="Calibri" w:hAnsi="Calibri"/>
                <w:sz w:val="24"/>
                <w:szCs w:val="24"/>
              </w:rPr>
            </m:ctrlPr>
          </m:fPr>
          <m:num>
            <m:r>
              <w:rPr>
                <w:rFonts w:ascii="Calibri" w:cs="Calibri" w:eastAsia="Calibri" w:hAnsi="Calibri"/>
                <w:sz w:val="24"/>
                <w:szCs w:val="24"/>
              </w:rPr>
              <m:t xml:space="preserve">K'L'</m:t>
            </m:r>
          </m:num>
          <m:den>
            <m:r>
              <w:rPr>
                <w:rFonts w:ascii="Calibri" w:cs="Calibri" w:eastAsia="Calibri" w:hAnsi="Calibri"/>
                <w:sz w:val="24"/>
                <w:szCs w:val="24"/>
              </w:rPr>
              <m:t xml:space="preserve">KL</m:t>
            </m:r>
          </m:den>
        </m:f>
        <m:r>
          <w:rPr>
            <w:rFonts w:ascii="Calibri" w:cs="Calibri" w:eastAsia="Calibri" w:hAnsi="Calibri"/>
            <w:sz w:val="24"/>
            <w:szCs w:val="24"/>
          </w:rPr>
          <m:t xml:space="preserve">=</m:t>
        </m:r>
        <m:f>
          <m:fPr>
            <m:ctrlPr>
              <w:rPr>
                <w:rFonts w:ascii="Calibri" w:cs="Calibri" w:eastAsia="Calibri" w:hAnsi="Calibri"/>
                <w:sz w:val="24"/>
                <w:szCs w:val="24"/>
              </w:rPr>
            </m:ctrlPr>
          </m:fPr>
          <m:num>
            <m:r>
              <w:rPr>
                <w:rFonts w:ascii="Calibri" w:cs="Calibri" w:eastAsia="Calibri" w:hAnsi="Calibri"/>
                <w:sz w:val="24"/>
                <w:szCs w:val="24"/>
              </w:rPr>
              <m:t xml:space="preserve">L'I'</m:t>
            </m:r>
          </m:num>
          <m:den>
            <m:r>
              <w:rPr>
                <w:rFonts w:ascii="Calibri" w:cs="Calibri" w:eastAsia="Calibri" w:hAnsi="Calibri"/>
                <w:sz w:val="24"/>
                <w:szCs w:val="24"/>
              </w:rPr>
              <m:t xml:space="preserve">LI</m:t>
            </m:r>
          </m:den>
        </m:f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0" w:footer="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ind w:left="-1440" w:right="-1434" w:firstLine="0"/>
      <w:rPr/>
    </w:pPr>
    <w:r w:rsidDel="00000000" w:rsidR="00000000" w:rsidRPr="00000000">
      <w:rPr/>
      <w:drawing>
        <wp:inline distB="114300" distT="114300" distL="114300" distR="114300">
          <wp:extent cx="8129588" cy="1905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29588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ind w:left="-1440" w:hanging="30"/>
      <w:rPr/>
    </w:pPr>
    <w:r w:rsidDel="00000000" w:rsidR="00000000" w:rsidRPr="00000000">
      <w:rPr/>
      <w:drawing>
        <wp:inline distB="114300" distT="114300" distL="114300" distR="114300">
          <wp:extent cx="7586663" cy="190500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ind w:left="-1417.3228346456694" w:right="-1310.456692913384" w:hanging="22.67716535433067"/>
      <w:jc w:val="right"/>
      <w:rPr/>
    </w:pPr>
    <w:r w:rsidDel="00000000" w:rsidR="00000000" w:rsidRPr="00000000">
      <w:rPr/>
      <w:drawing>
        <wp:inline distB="114300" distT="114300" distL="114300" distR="114300">
          <wp:extent cx="843915" cy="654429"/>
          <wp:effectExtent b="0" l="0" r="0" t="0"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