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3">
      <w:pPr>
        <w:pStyle w:val="Subtitle"/>
        <w:spacing w:after="160" w:line="259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heading=h.3kfovelrin3e" w:id="0"/>
      <w:bookmarkEnd w:id="0"/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La población de castores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 año 1946 en Tierra del Fuego fueron introducidos 20 ejemplares de castores. 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Desde esa fecha, la población ha crecido año a año aproximadamente en un 13 %. 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 aumento de la población de castores, se puede expresar con el siguiente modelo: </w:t>
            </w:r>
          </w:p>
          <w:p w:rsidR="00000000" w:rsidDel="00000000" w:rsidP="00000000" w:rsidRDefault="00000000" w:rsidRPr="00000000" w14:paraId="00000008">
            <w:pPr>
              <w:widowControl w:val="0"/>
              <w:ind w:firstLine="2551.181102362204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09">
            <w:pPr>
              <w:widowControl w:val="0"/>
              <w:ind w:firstLine="2551.181102362204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C=P ∙ </m:t>
              </m:r>
              <m:sSup>
                <m:sSupPr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(1,13)</m:t>
                  </m:r>
                </m:e>
                <m:sup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n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P 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representa la cantidad inicial de castores; 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n 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representa el tiempo transcurrido en años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desde 1946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C 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representa la cantidad total de castores.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partir de esta información anterior, responde las siguientes preguntas: </w:t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425.19685039370086" w:hanging="425.1968503937008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Aproximadamente, ¿cuántos castores había 30 años después de su introducción?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425.19685039370086" w:hanging="425.19685039370086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Aproximadamente, ¿cuántos castores había en el año 2 006?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425.19685039370086" w:hanging="425.19685039370086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Asumiendo que no se adoptaron ni se adoptarán medidas de mitigación, ¿en qué año se superaría el millón de castores?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rPr>
          <w:rFonts w:ascii="Nunito" w:cs="Nunito" w:eastAsia="Nunito" w:hAnsi="Nunit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left="-1417" w:right="-1310" w:hanging="21.999999999999886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14z4N72d5FBpJj1GkwHqnV7ZjA==">AMUW2mWQcqMMZBfd7ZZghi3+Tsreil936h7dpG7kZ+9NnL4Kz6iUF1DDkpoL21GXbrTkAot1G9fwo7j3++ws4eSlHavBIfR6lh6/5IkAi82YhrT9uBvZ4uXAsBuF96mKkmTyTFkPL0iU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2022-12-23T15:06:00Z</dcterms:created>
</cp:coreProperties>
</file>