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CE" w:rsidRDefault="003855FE">
      <w:pPr>
        <w:jc w:val="center"/>
        <w:rPr>
          <w:rFonts w:ascii="Calibri" w:eastAsia="Calibri" w:hAnsi="Calibri" w:cs="Calibri"/>
          <w:b/>
          <w:color w:val="351C75"/>
          <w:sz w:val="36"/>
          <w:szCs w:val="36"/>
        </w:rPr>
      </w:pPr>
      <w:r>
        <w:rPr>
          <w:rFonts w:ascii="Calibri" w:eastAsia="Calibri" w:hAnsi="Calibri" w:cs="Calibri"/>
          <w:b/>
          <w:color w:val="351C75"/>
          <w:sz w:val="36"/>
          <w:szCs w:val="36"/>
        </w:rPr>
        <w:t>Guía Práctica</w:t>
      </w:r>
    </w:p>
    <w:p w:rsidR="00E811CE" w:rsidRDefault="003855F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color w:val="351C75"/>
          <w:sz w:val="28"/>
          <w:szCs w:val="28"/>
        </w:rPr>
        <w:t>La escasez de agua</w:t>
      </w:r>
    </w:p>
    <w:p w:rsidR="00E811CE" w:rsidRDefault="00E811CE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E811CE" w:rsidRDefault="003855FE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  <w:r>
        <w:rPr>
          <w:rFonts w:ascii="Calibri" w:eastAsia="Calibri" w:hAnsi="Calibri" w:cs="Calibri"/>
          <w:b/>
          <w:color w:val="433B72"/>
          <w:sz w:val="28"/>
          <w:szCs w:val="28"/>
        </w:rPr>
        <w:t>Actividad 1.</w:t>
      </w:r>
    </w:p>
    <w:p w:rsidR="003A1D49" w:rsidRDefault="003A1D49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:rsidR="00E811CE" w:rsidRDefault="003855F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Analiza el siguiente gráfico relativo a la distribución del consumo de agua en Chile: </w:t>
      </w:r>
    </w:p>
    <w:p w:rsidR="003A1D49" w:rsidRDefault="003A1D49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E811CE" w:rsidRDefault="003855FE" w:rsidP="003A1D49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es-CL"/>
        </w:rPr>
        <w:drawing>
          <wp:inline distT="114300" distB="114300" distL="114300" distR="114300">
            <wp:extent cx="5129213" cy="2820443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9213" cy="2820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811CE" w:rsidRDefault="003855FE" w:rsidP="003A1D49">
      <w:pPr>
        <w:widowControl w:val="0"/>
        <w:spacing w:line="240" w:lineRule="auto"/>
        <w:jc w:val="right"/>
        <w:rPr>
          <w:rFonts w:ascii="Calibri" w:eastAsia="Calibri" w:hAnsi="Calibri" w:cs="Calibri"/>
          <w:color w:val="073763"/>
          <w:sz w:val="18"/>
          <w:szCs w:val="18"/>
        </w:rPr>
      </w:pPr>
      <w:r>
        <w:rPr>
          <w:rFonts w:ascii="Roboto" w:eastAsia="Roboto" w:hAnsi="Roboto" w:cs="Roboto"/>
          <w:color w:val="073763"/>
          <w:sz w:val="15"/>
          <w:szCs w:val="15"/>
          <w:highlight w:val="white"/>
        </w:rPr>
        <w:t xml:space="preserve">Fuente: Escenarios hídricos 2030. </w:t>
      </w:r>
    </w:p>
    <w:p w:rsidR="00E811CE" w:rsidRDefault="003855FE">
      <w:pPr>
        <w:widowControl w:val="0"/>
        <w:pBdr>
          <w:top w:val="nil"/>
          <w:left w:val="nil"/>
          <w:bottom w:val="nil"/>
          <w:right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</w:t>
      </w:r>
    </w:p>
    <w:p w:rsidR="00E811CE" w:rsidRDefault="003855FE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  <w:r>
        <w:rPr>
          <w:rFonts w:ascii="Calibri" w:eastAsia="Calibri" w:hAnsi="Calibri" w:cs="Calibri"/>
          <w:b/>
          <w:color w:val="433B72"/>
          <w:sz w:val="28"/>
          <w:szCs w:val="28"/>
        </w:rPr>
        <w:t xml:space="preserve">  </w:t>
      </w:r>
    </w:p>
    <w:p w:rsidR="00E811CE" w:rsidRDefault="00E811CE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:rsidR="00E811CE" w:rsidRDefault="003855FE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Responde a las siguientes preguntas: </w:t>
      </w:r>
    </w:p>
    <w:p w:rsidR="00E811CE" w:rsidRDefault="00E811CE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E811CE" w:rsidRDefault="003855FE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¿Cuál es el sector que consume más agua?  </w:t>
      </w:r>
    </w:p>
    <w:p w:rsidR="00E811CE" w:rsidRDefault="003855FE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¿Cuál es el sector que consume menos agua? </w:t>
      </w:r>
    </w:p>
    <w:p w:rsidR="00E811CE" w:rsidRDefault="003855FE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¿Qué porcentaje de la cantidad de agua consumida en Chile, se destina al consumo humano y saneamiento? </w:t>
      </w:r>
    </w:p>
    <w:p w:rsidR="00E811CE" w:rsidRDefault="00E811CE">
      <w:pPr>
        <w:rPr>
          <w:rFonts w:ascii="Calibri" w:eastAsia="Calibri" w:hAnsi="Calibri" w:cs="Calibri"/>
          <w:sz w:val="24"/>
          <w:szCs w:val="24"/>
        </w:rPr>
      </w:pPr>
    </w:p>
    <w:p w:rsidR="00E811CE" w:rsidRDefault="003855FE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la cantidad de agua qu</w:t>
      </w:r>
      <w:r>
        <w:rPr>
          <w:rFonts w:ascii="Calibri" w:eastAsia="Calibri" w:hAnsi="Calibri" w:cs="Calibri"/>
          <w:sz w:val="24"/>
          <w:szCs w:val="24"/>
        </w:rPr>
        <w:t xml:space="preserve">e se consume en Chile fueran 1 L, responde a las siguientes preguntas: </w:t>
      </w:r>
    </w:p>
    <w:p w:rsidR="00E811CE" w:rsidRDefault="00E811CE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E811CE" w:rsidRDefault="003855FE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¿Cuánta agua se utilizaría en el sector forestal? ¿y en el agrícola? </w:t>
      </w:r>
    </w:p>
    <w:p w:rsidR="00E811CE" w:rsidRDefault="003855FE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¿Cuánta agua se utilizaría para el consumo humano y saneamiento? </w:t>
      </w:r>
    </w:p>
    <w:p w:rsidR="00E811CE" w:rsidRDefault="00E811CE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E811CE" w:rsidRDefault="003855FE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  <w:r>
        <w:rPr>
          <w:rFonts w:ascii="Calibri" w:eastAsia="Calibri" w:hAnsi="Calibri" w:cs="Calibri"/>
          <w:b/>
          <w:color w:val="433B72"/>
          <w:sz w:val="28"/>
          <w:szCs w:val="28"/>
        </w:rPr>
        <w:lastRenderedPageBreak/>
        <w:t>Actividad 2.</w:t>
      </w:r>
    </w:p>
    <w:p w:rsidR="003A1D49" w:rsidRDefault="003A1D49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:rsidR="00E811CE" w:rsidRDefault="003855FE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un estudio se ha determinado que en el baño utilizamos aproximadamente las tres cuartas partes del agua que consume una casa. En la ducha se consume aproximadamente un 36%, en la taza del baño un 21% y en el lavamanos un 18%. Representa en un esquema, l</w:t>
      </w:r>
      <w:r>
        <w:rPr>
          <w:rFonts w:ascii="Calibri" w:eastAsia="Calibri" w:hAnsi="Calibri" w:cs="Calibri"/>
          <w:sz w:val="24"/>
          <w:szCs w:val="24"/>
        </w:rPr>
        <w:t>os datos relativos al consumo del agua en una casa.</w:t>
      </w:r>
    </w:p>
    <w:p w:rsidR="00E811CE" w:rsidRDefault="00E811CE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E811CE" w:rsidRDefault="00E811CE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3A1D49" w:rsidRDefault="003A1D49">
      <w:pPr>
        <w:rPr>
          <w:rFonts w:ascii="Calibri" w:eastAsia="Calibri" w:hAnsi="Calibri" w:cs="Calibri"/>
          <w:sz w:val="24"/>
          <w:szCs w:val="24"/>
        </w:rPr>
      </w:pPr>
    </w:p>
    <w:p w:rsidR="00E811CE" w:rsidRPr="00BC628F" w:rsidRDefault="003855FE" w:rsidP="00BC628F">
      <w:pPr>
        <w:spacing w:after="160"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Solucionario</w:t>
      </w:r>
    </w:p>
    <w:p w:rsidR="003A1D49" w:rsidRDefault="003A1D49">
      <w:pPr>
        <w:widowControl w:val="0"/>
        <w:spacing w:line="240" w:lineRule="auto"/>
        <w:rPr>
          <w:rFonts w:ascii="Calibri" w:eastAsia="Calibri" w:hAnsi="Calibri" w:cs="Calibri"/>
          <w:color w:val="0000FF"/>
        </w:rPr>
      </w:pPr>
    </w:p>
    <w:tbl>
      <w:tblPr>
        <w:tblW w:w="8910" w:type="dxa"/>
        <w:tblBorders>
          <w:top w:val="single" w:sz="8" w:space="0" w:color="60B698"/>
          <w:left w:val="single" w:sz="8" w:space="0" w:color="60B698"/>
          <w:bottom w:val="single" w:sz="8" w:space="0" w:color="60B698"/>
          <w:right w:val="single" w:sz="8" w:space="0" w:color="60B698"/>
          <w:insideH w:val="single" w:sz="8" w:space="0" w:color="60B698"/>
          <w:insideV w:val="single" w:sz="8" w:space="0" w:color="60B698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30"/>
        <w:gridCol w:w="7275"/>
      </w:tblGrid>
      <w:tr w:rsidR="003A1D49" w:rsidTr="00887049"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3A1D49" w:rsidRDefault="003A1D49" w:rsidP="0088704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 1</w:t>
            </w:r>
          </w:p>
          <w:p w:rsidR="003A1D49" w:rsidRDefault="003A1D49" w:rsidP="0088704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3A1D49" w:rsidRDefault="003A1D49" w:rsidP="0088704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3A1D49" w:rsidRPr="003A1D49" w:rsidRDefault="003A1D49" w:rsidP="003A1D49">
            <w:pPr>
              <w:numPr>
                <w:ilvl w:val="0"/>
                <w:numId w:val="8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A1D49">
              <w:rPr>
                <w:rFonts w:asciiTheme="majorHAnsi" w:eastAsia="Calibri" w:hAnsiTheme="majorHAnsi" w:cstheme="majorHAnsi"/>
                <w:sz w:val="24"/>
                <w:szCs w:val="24"/>
              </w:rPr>
              <w:t>El sector que consume más agua es el forestal.</w:t>
            </w:r>
          </w:p>
          <w:p w:rsidR="003A1D49" w:rsidRPr="003A1D49" w:rsidRDefault="003A1D49" w:rsidP="003A1D49">
            <w:pPr>
              <w:numPr>
                <w:ilvl w:val="0"/>
                <w:numId w:val="8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A1D49">
              <w:rPr>
                <w:rFonts w:asciiTheme="majorHAnsi" w:eastAsia="Calibri" w:hAnsiTheme="majorHAnsi" w:cstheme="majorHAnsi"/>
                <w:sz w:val="24"/>
                <w:szCs w:val="24"/>
              </w:rPr>
              <w:t>El sector qu</w:t>
            </w:r>
            <w:bookmarkStart w:id="0" w:name="_GoBack"/>
            <w:bookmarkEnd w:id="0"/>
            <w:r w:rsidRPr="003A1D49">
              <w:rPr>
                <w:rFonts w:asciiTheme="majorHAnsi" w:eastAsia="Calibri" w:hAnsiTheme="majorHAnsi" w:cstheme="majorHAnsi"/>
                <w:sz w:val="24"/>
                <w:szCs w:val="24"/>
              </w:rPr>
              <w:t>e consume menos agua es el Pecuario (ganadería).</w:t>
            </w:r>
          </w:p>
          <w:p w:rsidR="003A1D49" w:rsidRPr="003A1D49" w:rsidRDefault="003A1D49" w:rsidP="003A1D49">
            <w:pPr>
              <w:numPr>
                <w:ilvl w:val="0"/>
                <w:numId w:val="8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A1D49">
              <w:rPr>
                <w:rFonts w:asciiTheme="majorHAnsi" w:eastAsia="Calibri" w:hAnsiTheme="majorHAnsi" w:cstheme="majorHAnsi"/>
                <w:sz w:val="24"/>
                <w:szCs w:val="24"/>
              </w:rPr>
              <w:t>El 2 % del agua consumida en Chile se destina al consumo humano y saneamiento.</w:t>
            </w:r>
          </w:p>
          <w:p w:rsidR="003A1D49" w:rsidRDefault="003A1D49" w:rsidP="0088704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A1D49" w:rsidTr="00887049"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3A1D49" w:rsidRDefault="003A1D49" w:rsidP="0088704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3A1D49" w:rsidRDefault="003A1D49" w:rsidP="0088704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BC628F" w:rsidRPr="003A1D49" w:rsidRDefault="00BC628F" w:rsidP="00BC628F">
            <w:pPr>
              <w:numPr>
                <w:ilvl w:val="0"/>
                <w:numId w:val="13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C628F">
              <w:rPr>
                <w:rFonts w:asciiTheme="majorHAnsi" w:eastAsia="Calibri" w:hAnsiTheme="majorHAnsi" w:cstheme="majorHAnsi"/>
                <w:sz w:val="24"/>
                <w:szCs w:val="24"/>
              </w:rPr>
              <w:t>Se utilizarían 590 ml para el sector forestal (59 % de 1000) y 370 ml para el agrícola (37 % de 1000).</w:t>
            </w:r>
          </w:p>
          <w:p w:rsidR="003A1D49" w:rsidRPr="00BC628F" w:rsidRDefault="00BC628F" w:rsidP="00BC628F">
            <w:pPr>
              <w:numPr>
                <w:ilvl w:val="0"/>
                <w:numId w:val="13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C628F">
              <w:rPr>
                <w:rFonts w:asciiTheme="majorHAnsi" w:eastAsia="Calibri" w:hAnsiTheme="majorHAnsi" w:cstheme="majorHAnsi"/>
                <w:sz w:val="24"/>
                <w:szCs w:val="24"/>
              </w:rPr>
              <w:t>Se utilizarían 20 ml (2 % de 1000) para el consumo humano y saneamiento.</w:t>
            </w:r>
          </w:p>
        </w:tc>
      </w:tr>
      <w:tr w:rsidR="003A1D49" w:rsidTr="00887049"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3A1D49" w:rsidRDefault="003A1D49" w:rsidP="0088704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2</w:t>
            </w: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3A1D49" w:rsidRDefault="003A1D49" w:rsidP="0088704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3A1D49" w:rsidRDefault="00BC628F" w:rsidP="0088704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433B72"/>
                <w:sz w:val="28"/>
                <w:szCs w:val="28"/>
                <w:lang w:val="es-CL"/>
              </w:rPr>
              <w:drawing>
                <wp:inline distT="114300" distB="114300" distL="114300" distR="114300" wp14:anchorId="7646796C" wp14:editId="08AD1109">
                  <wp:extent cx="4512623" cy="1864426"/>
                  <wp:effectExtent l="0" t="0" r="2540" b="254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239" cy="18820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628F" w:rsidRDefault="00BC628F">
      <w:pPr>
        <w:widowControl w:val="0"/>
        <w:spacing w:line="240" w:lineRule="auto"/>
        <w:rPr>
          <w:rFonts w:ascii="Calibri" w:eastAsia="Calibri" w:hAnsi="Calibri" w:cs="Calibri"/>
          <w:color w:val="0000FF"/>
        </w:rPr>
      </w:pPr>
    </w:p>
    <w:sectPr w:rsidR="00BC628F">
      <w:headerReference w:type="default" r:id="rId9"/>
      <w:footerReference w:type="default" r:id="rId10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FE" w:rsidRDefault="003855FE">
      <w:pPr>
        <w:spacing w:line="240" w:lineRule="auto"/>
      </w:pPr>
      <w:r>
        <w:separator/>
      </w:r>
    </w:p>
  </w:endnote>
  <w:endnote w:type="continuationSeparator" w:id="0">
    <w:p w:rsidR="003855FE" w:rsidRDefault="00385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CE" w:rsidRDefault="003855FE">
    <w:pPr>
      <w:ind w:left="-1440" w:right="-1434"/>
    </w:pPr>
    <w:r>
      <w:rPr>
        <w:noProof/>
        <w:lang w:val="es-CL"/>
      </w:rPr>
      <w:drawing>
        <wp:inline distT="114300" distB="114300" distL="114300" distR="114300">
          <wp:extent cx="8129588" cy="190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FE" w:rsidRDefault="003855FE">
      <w:pPr>
        <w:spacing w:line="240" w:lineRule="auto"/>
      </w:pPr>
      <w:r>
        <w:separator/>
      </w:r>
    </w:p>
  </w:footnote>
  <w:footnote w:type="continuationSeparator" w:id="0">
    <w:p w:rsidR="003855FE" w:rsidRDefault="003855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CE" w:rsidRDefault="003855FE">
    <w:pPr>
      <w:ind w:left="-1440" w:hanging="30"/>
    </w:pPr>
    <w:r>
      <w:rPr>
        <w:noProof/>
        <w:lang w:val="es-CL"/>
      </w:rPr>
      <w:drawing>
        <wp:inline distT="114300" distB="114300" distL="114300" distR="114300">
          <wp:extent cx="7586663" cy="190500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811CE" w:rsidRDefault="003855FE">
    <w:pPr>
      <w:ind w:left="-1417" w:right="-1310" w:hanging="22"/>
      <w:jc w:val="right"/>
    </w:pPr>
    <w:r>
      <w:rPr>
        <w:noProof/>
        <w:lang w:val="es-CL"/>
      </w:rPr>
      <w:drawing>
        <wp:inline distT="114300" distB="114300" distL="114300" distR="114300">
          <wp:extent cx="843915" cy="654429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971"/>
    <w:multiLevelType w:val="multilevel"/>
    <w:tmpl w:val="A1B8A5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A7484F"/>
    <w:multiLevelType w:val="multilevel"/>
    <w:tmpl w:val="6444218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C8F5E27"/>
    <w:multiLevelType w:val="multilevel"/>
    <w:tmpl w:val="7C16F54C"/>
    <w:lvl w:ilvl="0">
      <w:start w:val="1"/>
      <w:numFmt w:val="lowerLetter"/>
      <w:lvlText w:val="%1."/>
      <w:lvlJc w:val="left"/>
      <w:pPr>
        <w:ind w:left="2160" w:hanging="360"/>
      </w:pPr>
      <w:rPr>
        <w:rFonts w:asciiTheme="majorHAnsi" w:eastAsia="Calibri" w:hAnsiTheme="majorHAnsi" w:cstheme="majorHAnsi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70F1C94"/>
    <w:multiLevelType w:val="multilevel"/>
    <w:tmpl w:val="A1B8A5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612637"/>
    <w:multiLevelType w:val="multilevel"/>
    <w:tmpl w:val="72DE5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071075"/>
    <w:multiLevelType w:val="multilevel"/>
    <w:tmpl w:val="A1B8A5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F26DEC"/>
    <w:multiLevelType w:val="multilevel"/>
    <w:tmpl w:val="9AD45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4F60A6"/>
    <w:multiLevelType w:val="hybridMultilevel"/>
    <w:tmpl w:val="216C7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F5266"/>
    <w:multiLevelType w:val="multilevel"/>
    <w:tmpl w:val="D59A0DF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58C1457"/>
    <w:multiLevelType w:val="multilevel"/>
    <w:tmpl w:val="7C16F54C"/>
    <w:lvl w:ilvl="0">
      <w:start w:val="1"/>
      <w:numFmt w:val="lowerLetter"/>
      <w:lvlText w:val="%1."/>
      <w:lvlJc w:val="left"/>
      <w:pPr>
        <w:ind w:left="2160" w:hanging="360"/>
      </w:pPr>
      <w:rPr>
        <w:rFonts w:asciiTheme="majorHAnsi" w:eastAsia="Calibri" w:hAnsiTheme="majorHAnsi" w:cstheme="majorHAnsi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57C14155"/>
    <w:multiLevelType w:val="multilevel"/>
    <w:tmpl w:val="34ACFA88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60C952B3"/>
    <w:multiLevelType w:val="multilevel"/>
    <w:tmpl w:val="A1B8A5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FD1CCB"/>
    <w:multiLevelType w:val="multilevel"/>
    <w:tmpl w:val="A92698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CE"/>
    <w:rsid w:val="003855FE"/>
    <w:rsid w:val="003A1D49"/>
    <w:rsid w:val="00BC628F"/>
    <w:rsid w:val="00E8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F552"/>
  <w15:docId w15:val="{A49109E6-82A5-4EEF-A413-AD676411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A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2023-08-07T03:37:00Z</dcterms:created>
  <dcterms:modified xsi:type="dcterms:W3CDTF">2023-08-07T03:51:00Z</dcterms:modified>
</cp:coreProperties>
</file>