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3">
      <w:pPr>
        <w:pStyle w:val="Subtitle"/>
        <w:spacing w:after="160" w:line="259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heading=h.3kfovelrin3e" w:id="0"/>
      <w:bookmarkEnd w:id="0"/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Plaza Ecoamigable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160" w:line="259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Lee la siguiente situación: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2b799" w:space="0" w:sz="8" w:val="single"/>
              <w:left w:color="62b799" w:space="0" w:sz="8" w:val="single"/>
              <w:bottom w:color="62b799" w:space="0" w:sz="8" w:val="single"/>
              <w:right w:color="62b7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Dos estudiantes de 7° básico quieren participar de una feria sustentable de su comuna, presentando el proyecto “Plaza Ecoamigable”.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Con el objetivo de involucrar a la comunidad, buscan movilizar a 100 familias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Para llevar a cabo su proyecto, se han puesto en contacto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 con una empresa recicladora que les envió la siguiente información: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</w:rPr>
              <w:drawing>
                <wp:inline distB="114300" distT="114300" distL="114300" distR="114300">
                  <wp:extent cx="5338859" cy="3170751"/>
                  <wp:effectExtent b="0" l="0" r="0" t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8859" cy="31707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Ahora te invitamos a responder la siguiente pregunta :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¿Cuántas Ecobotellas deberían reunir cada una de las 100 familias?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abordar la pregunta te recomendamos ordenar la información en la siguiente tabla: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5490"/>
        <w:gridCol w:w="3510"/>
        <w:tblGridChange w:id="0">
          <w:tblGrid>
            <w:gridCol w:w="5490"/>
            <w:gridCol w:w="351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Peso de una Ecobotella (kg)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Peso de un Ecobloque  (kg)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Ecobloques necesarios para una plaza Ecoamigable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-1417" w:right="-1310" w:hanging="21.999999999999886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xNKF0q4DPjpP799O3uxSslf3Q==">CgMxLjAyDmguM2tmb3ZlbHJpbjNlOABqJwoUc3VnZ2VzdC53OXlwZmNyOGJlMWkSD1JpY2FyZG8gU2FsaW5hc2omChNzdWdnZXN0LjFveTlxNjI3end1Eg9SaWNhcmRvIFNhbGluYXNyITFkY3JNZW1QcjFPVGxHLXhRMkVxWnkyblNEeDQ4aHlPMA==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2022-12-23T15:06:00Z</dcterms:created>
</cp:coreProperties>
</file>