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9" w:lineRule="auto"/>
        <w:jc w:val="center"/>
        <w:rPr>
          <w:rFonts w:ascii="Calibri" w:cs="Calibri" w:eastAsia="Calibri" w:hAnsi="Calibri"/>
          <w:b w:val="1"/>
          <w:color w:val="433b72"/>
          <w:sz w:val="36"/>
          <w:szCs w:val="36"/>
        </w:rPr>
      </w:pPr>
      <w:r w:rsidDel="00000000" w:rsidR="00000000" w:rsidRPr="00000000">
        <w:rPr>
          <w:rFonts w:ascii="Calibri" w:cs="Calibri" w:eastAsia="Calibri" w:hAnsi="Calibri"/>
          <w:b w:val="1"/>
          <w:color w:val="433b72"/>
          <w:sz w:val="36"/>
          <w:szCs w:val="36"/>
          <w:rtl w:val="0"/>
        </w:rPr>
        <w:t xml:space="preserve">Guía Práctica</w:t>
      </w:r>
    </w:p>
    <w:p w:rsidR="00000000" w:rsidDel="00000000" w:rsidP="00000000" w:rsidRDefault="00000000" w:rsidRPr="00000000" w14:paraId="00000002">
      <w:pPr>
        <w:spacing w:line="259" w:lineRule="auto"/>
        <w:jc w:val="center"/>
        <w:rPr>
          <w:rFonts w:ascii="Calibri" w:cs="Calibri" w:eastAsia="Calibri" w:hAnsi="Calibri"/>
          <w:color w:val="433b72"/>
          <w:sz w:val="28"/>
          <w:szCs w:val="28"/>
        </w:rPr>
      </w:pPr>
      <w:r w:rsidDel="00000000" w:rsidR="00000000" w:rsidRPr="00000000">
        <w:rPr>
          <w:rFonts w:ascii="Calibri" w:cs="Calibri" w:eastAsia="Calibri" w:hAnsi="Calibri"/>
          <w:color w:val="433b72"/>
          <w:sz w:val="28"/>
          <w:szCs w:val="28"/>
          <w:rtl w:val="0"/>
        </w:rPr>
        <w:t xml:space="preserve">Presión bajo el mar</w:t>
      </w:r>
    </w:p>
    <w:p w:rsidR="00000000" w:rsidDel="00000000" w:rsidP="00000000" w:rsidRDefault="00000000" w:rsidRPr="00000000" w14:paraId="00000003">
      <w:pPr>
        <w:spacing w:after="160" w:line="259"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guía práctica se presentan dos situaciones, para las cuales deberás encontrar una expresión algebraica que las describa, de forma similar a como lo hicimos para la relación entre presión hidrostática y profundidad.</w:t>
      </w:r>
    </w:p>
    <w:p w:rsidR="00000000" w:rsidDel="00000000" w:rsidP="00000000" w:rsidRDefault="00000000" w:rsidRPr="00000000" w14:paraId="00000005">
      <w:pPr>
        <w:spacing w:after="160" w:line="259" w:lineRule="auto"/>
        <w:jc w:val="left"/>
        <w:rPr>
          <w:rFonts w:ascii="Calibri" w:cs="Calibri" w:eastAsia="Calibri" w:hAnsi="Calibri"/>
          <w:b w:val="1"/>
          <w:color w:val="433b72"/>
          <w:sz w:val="28"/>
          <w:szCs w:val="28"/>
        </w:rPr>
      </w:pPr>
      <w:r w:rsidDel="00000000" w:rsidR="00000000" w:rsidRPr="00000000">
        <w:rPr>
          <w:rFonts w:ascii="Calibri" w:cs="Calibri" w:eastAsia="Calibri" w:hAnsi="Calibri"/>
          <w:b w:val="1"/>
          <w:color w:val="433b72"/>
          <w:sz w:val="28"/>
          <w:szCs w:val="28"/>
          <w:rtl w:val="0"/>
        </w:rPr>
        <w:t xml:space="preserve">Actividad 1</w:t>
      </w:r>
    </w:p>
    <w:p w:rsidR="00000000" w:rsidDel="00000000" w:rsidP="00000000" w:rsidRDefault="00000000" w:rsidRPr="00000000" w14:paraId="00000006">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Existen diversas unidades para medir la temperatura. La que habitualmente usamos son los grados Celsius. Sin embargo, otra unidad de temperatura ampliamente utilizada en aplicaciones científicas, es el Kelvin. El cero Kelvin, también conocido como cero absoluto, representa la temperatura en la cual las partículas de una sustancia no tendrían movimiento, y es inalcanzable en la práctica. </w:t>
      </w:r>
    </w:p>
    <w:p w:rsidR="00000000" w:rsidDel="00000000" w:rsidP="00000000" w:rsidRDefault="00000000" w:rsidRPr="00000000" w14:paraId="00000007">
      <w:pPr>
        <w:spacing w:after="16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704938" cy="1524021"/>
            <wp:effectExtent b="0" l="0" r="0" t="0"/>
            <wp:docPr id="2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704938" cy="152402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60" w:line="259" w:lineRule="auto"/>
        <w:jc w:val="center"/>
        <w:rPr>
          <w:rFonts w:ascii="Calibri" w:cs="Calibri" w:eastAsia="Calibri" w:hAnsi="Calibri"/>
          <w:color w:val="433b72"/>
        </w:rPr>
      </w:pPr>
      <w:r w:rsidDel="00000000" w:rsidR="00000000" w:rsidRPr="00000000">
        <w:rPr>
          <w:rFonts w:ascii="Calibri" w:cs="Calibri" w:eastAsia="Calibri" w:hAnsi="Calibri"/>
          <w:color w:val="433b72"/>
          <w:rtl w:val="0"/>
        </w:rPr>
        <w:t xml:space="preserve">Imagen de la vía láctea. La temperatura promedio del universo es aproximadamente 2,73 Kelvin </w:t>
      </w:r>
    </w:p>
    <w:p w:rsidR="00000000" w:rsidDel="00000000" w:rsidP="00000000" w:rsidRDefault="00000000" w:rsidRPr="00000000" w14:paraId="00000009">
      <w:pPr>
        <w:spacing w:after="160" w:line="259" w:lineRule="auto"/>
        <w:jc w:val="both"/>
        <w:rPr>
          <w:rFonts w:ascii="Nunito" w:cs="Nunito" w:eastAsia="Nunito" w:hAnsi="Nunito"/>
          <w:b w:val="1"/>
          <w:sz w:val="24"/>
          <w:szCs w:val="24"/>
        </w:rPr>
      </w:pPr>
      <w:r w:rsidDel="00000000" w:rsidR="00000000" w:rsidRPr="00000000">
        <w:rPr>
          <w:rFonts w:ascii="Calibri" w:cs="Calibri" w:eastAsia="Calibri" w:hAnsi="Calibri"/>
          <w:sz w:val="24"/>
          <w:szCs w:val="24"/>
          <w:rtl w:val="0"/>
        </w:rPr>
        <w:t xml:space="preserve">A continuación se presenta una tabla con algunas temperaturas en Kelvin y su equivalente en grados Celsius.</w:t>
      </w:r>
      <w:r w:rsidDel="00000000" w:rsidR="00000000" w:rsidRPr="00000000">
        <w:rPr>
          <w:rtl w:val="0"/>
        </w:rPr>
      </w:r>
    </w:p>
    <w:p w:rsidR="00000000" w:rsidDel="00000000" w:rsidP="00000000" w:rsidRDefault="00000000" w:rsidRPr="00000000" w14:paraId="0000000A">
      <w:pPr>
        <w:widowControl w:val="0"/>
        <w:spacing w:line="240" w:lineRule="auto"/>
        <w:ind w:right="-220.8661417322827"/>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600000" cy="2493179"/>
            <wp:effectExtent b="0" l="0" r="0" t="0"/>
            <wp:docPr id="2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600000" cy="249317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160" w:line="259"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Usa la tabla anterior para responder las siguientes preguntas:</w:t>
      </w:r>
    </w:p>
    <w:p w:rsidR="00000000" w:rsidDel="00000000" w:rsidP="00000000" w:rsidRDefault="00000000" w:rsidRPr="00000000" w14:paraId="0000000C">
      <w:pPr>
        <w:numPr>
          <w:ilvl w:val="0"/>
          <w:numId w:val="2"/>
        </w:numPr>
        <w:spacing w:after="160" w:line="259"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Determina la expresión algebraica que relaciona la temperatura medida en Kelvin (K) y la temperatura en grados Celsius (°C). </w:t>
      </w:r>
    </w:p>
    <w:p w:rsidR="00000000" w:rsidDel="00000000" w:rsidP="00000000" w:rsidRDefault="00000000" w:rsidRPr="00000000" w14:paraId="0000000D">
      <w:pPr>
        <w:numPr>
          <w:ilvl w:val="0"/>
          <w:numId w:val="2"/>
        </w:numPr>
        <w:spacing w:after="0" w:before="200" w:line="259"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Usando la expresión de la pregunta anterior, responde:</w:t>
      </w:r>
    </w:p>
    <w:p w:rsidR="00000000" w:rsidDel="00000000" w:rsidP="00000000" w:rsidRDefault="00000000" w:rsidRPr="00000000" w14:paraId="0000000E">
      <w:pPr>
        <w:numPr>
          <w:ilvl w:val="1"/>
          <w:numId w:val="2"/>
        </w:numPr>
        <w:spacing w:after="0" w:afterAutospacing="0" w:line="259" w:lineRule="auto"/>
        <w:ind w:left="144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¿Cuál es la temperatura promedio del universo en grados Celsius?</w:t>
      </w:r>
    </w:p>
    <w:p w:rsidR="00000000" w:rsidDel="00000000" w:rsidP="00000000" w:rsidRDefault="00000000" w:rsidRPr="00000000" w14:paraId="0000000F">
      <w:pPr>
        <w:numPr>
          <w:ilvl w:val="1"/>
          <w:numId w:val="2"/>
        </w:numPr>
        <w:spacing w:after="160" w:line="259" w:lineRule="auto"/>
        <w:ind w:left="144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¿Cuál es la temperatura del cero absoluto ( 0 Kelvin) en grados Celsius?</w:t>
      </w:r>
    </w:p>
    <w:p w:rsidR="00000000" w:rsidDel="00000000" w:rsidP="00000000" w:rsidRDefault="00000000" w:rsidRPr="00000000" w14:paraId="00000010">
      <w:pPr>
        <w:spacing w:after="160" w:line="259" w:lineRule="auto"/>
        <w:rPr>
          <w:rFonts w:ascii="Calibri" w:cs="Calibri" w:eastAsia="Calibri" w:hAnsi="Calibri"/>
          <w:b w:val="1"/>
          <w:color w:val="433b72"/>
          <w:sz w:val="28"/>
          <w:szCs w:val="28"/>
        </w:rPr>
      </w:pPr>
      <w:r w:rsidDel="00000000" w:rsidR="00000000" w:rsidRPr="00000000">
        <w:rPr>
          <w:rFonts w:ascii="Calibri" w:cs="Calibri" w:eastAsia="Calibri" w:hAnsi="Calibri"/>
          <w:b w:val="1"/>
          <w:color w:val="433b72"/>
          <w:sz w:val="28"/>
          <w:szCs w:val="28"/>
          <w:rtl w:val="0"/>
        </w:rPr>
        <w:t xml:space="preserve">Actividad 2</w:t>
      </w:r>
      <w:r w:rsidDel="00000000" w:rsidR="00000000" w:rsidRPr="00000000">
        <w:rPr>
          <w:rFonts w:ascii="Calibri" w:cs="Calibri" w:eastAsia="Calibri" w:hAnsi="Calibri"/>
          <w:color w:val="433b72"/>
          <w:sz w:val="28"/>
          <w:szCs w:val="28"/>
          <w:rtl w:val="0"/>
        </w:rPr>
        <w:t xml:space="preserve"> </w:t>
      </w:r>
      <w:r w:rsidDel="00000000" w:rsidR="00000000" w:rsidRPr="00000000">
        <w:rPr>
          <w:rtl w:val="0"/>
        </w:rPr>
      </w:r>
    </w:p>
    <w:p w:rsidR="00000000" w:rsidDel="00000000" w:rsidP="00000000" w:rsidRDefault="00000000" w:rsidRPr="00000000" w14:paraId="00000011">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Ley de Gay-Lussac establece que la presión interna de un volumen fijo de un gas </w:t>
      </w:r>
      <w:r w:rsidDel="00000000" w:rsidR="00000000" w:rsidRPr="00000000">
        <w:rPr>
          <w:rFonts w:ascii="Calibri" w:cs="Calibri" w:eastAsia="Calibri" w:hAnsi="Calibri"/>
          <w:b w:val="1"/>
          <w:sz w:val="24"/>
          <w:szCs w:val="24"/>
          <w:rtl w:val="0"/>
        </w:rPr>
        <w:t xml:space="preserve">es directamente proporcional </w:t>
      </w:r>
      <w:r w:rsidDel="00000000" w:rsidR="00000000" w:rsidRPr="00000000">
        <w:rPr>
          <w:rFonts w:ascii="Calibri" w:cs="Calibri" w:eastAsia="Calibri" w:hAnsi="Calibri"/>
          <w:sz w:val="24"/>
          <w:szCs w:val="24"/>
          <w:rtl w:val="0"/>
        </w:rPr>
        <w:t xml:space="preserve">a su</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temperatura. </w:t>
      </w:r>
    </w:p>
    <w:p w:rsidR="00000000" w:rsidDel="00000000" w:rsidP="00000000" w:rsidRDefault="00000000" w:rsidRPr="00000000" w14:paraId="00000012">
      <w:pPr>
        <w:spacing w:after="160" w:line="240" w:lineRule="auto"/>
        <w:ind w:left="0" w:firstLine="0"/>
        <w:jc w:val="center"/>
        <w:rPr>
          <w:rFonts w:ascii="Calibri" w:cs="Calibri" w:eastAsia="Calibri" w:hAnsi="Calibri"/>
          <w:sz w:val="24"/>
          <w:szCs w:val="24"/>
        </w:rPr>
      </w:pPr>
      <w:r w:rsidDel="00000000" w:rsidR="00000000" w:rsidRPr="00000000">
        <w:rPr>
          <w:rFonts w:ascii="Calibri" w:cs="Calibri" w:eastAsia="Calibri" w:hAnsi="Calibri"/>
          <w:color w:val="0000ff"/>
          <w:sz w:val="24"/>
          <w:szCs w:val="24"/>
        </w:rPr>
        <w:drawing>
          <wp:inline distB="114300" distT="114300" distL="114300" distR="114300">
            <wp:extent cx="4911563" cy="3797408"/>
            <wp:effectExtent b="0" l="0" r="0" t="0"/>
            <wp:docPr id="3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911563" cy="379740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160"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la siguiente tabla se presentan distintos valores de presión y temperatura para el gas Helio. </w:t>
      </w:r>
      <w:r w:rsidDel="00000000" w:rsidR="00000000" w:rsidRPr="00000000">
        <w:rPr>
          <w:rtl w:val="0"/>
        </w:rPr>
      </w:r>
    </w:p>
    <w:p w:rsidR="00000000" w:rsidDel="00000000" w:rsidP="00000000" w:rsidRDefault="00000000" w:rsidRPr="00000000" w14:paraId="00000014">
      <w:pPr>
        <w:spacing w:after="16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930488" cy="2133934"/>
            <wp:effectExtent b="0" l="0" r="0" t="0"/>
            <wp:docPr id="2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930488" cy="213393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Determina la expresión algebraica que relaciona la presión del Helio medida en Pascales (Pa) y la temperatura en Kelvin (K).</w:t>
      </w:r>
    </w:p>
    <w:p w:rsidR="00000000" w:rsidDel="00000000" w:rsidP="00000000" w:rsidRDefault="00000000" w:rsidRPr="00000000" w14:paraId="00000016">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color w:val="433b72"/>
          <w:sz w:val="36"/>
          <w:szCs w:val="36"/>
        </w:rPr>
      </w:pPr>
      <w:r w:rsidDel="00000000" w:rsidR="00000000" w:rsidRPr="00000000">
        <w:rPr>
          <w:rFonts w:ascii="Calibri" w:cs="Calibri" w:eastAsia="Calibri" w:hAnsi="Calibri"/>
          <w:b w:val="1"/>
          <w:color w:val="433b72"/>
          <w:sz w:val="36"/>
          <w:szCs w:val="36"/>
          <w:rtl w:val="0"/>
        </w:rPr>
        <w:t xml:space="preserve">Solucionario</w:t>
      </w:r>
    </w:p>
    <w:p w:rsidR="00000000" w:rsidDel="00000000" w:rsidP="00000000" w:rsidRDefault="00000000" w:rsidRPr="00000000" w14:paraId="00000018">
      <w:pPr>
        <w:widowControl w:val="0"/>
        <w:spacing w:line="240" w:lineRule="auto"/>
        <w:jc w:val="both"/>
        <w:rPr>
          <w:rFonts w:ascii="Calibri" w:cs="Calibri" w:eastAsia="Calibri" w:hAnsi="Calibri"/>
        </w:rPr>
      </w:pPr>
      <w:r w:rsidDel="00000000" w:rsidR="00000000" w:rsidRPr="00000000">
        <w:rPr>
          <w:rFonts w:ascii="Calibri" w:cs="Calibri" w:eastAsia="Calibri" w:hAnsi="Calibri"/>
          <w:b w:val="1"/>
          <w:sz w:val="24"/>
          <w:szCs w:val="24"/>
          <w:rtl w:val="0"/>
        </w:rPr>
        <w:br w:type="textWrapping"/>
      </w:r>
      <w:r w:rsidDel="00000000" w:rsidR="00000000" w:rsidRPr="00000000">
        <w:rPr>
          <w:rtl w:val="0"/>
        </w:rPr>
      </w:r>
    </w:p>
    <w:tbl>
      <w:tblPr>
        <w:tblStyle w:val="Table1"/>
        <w:tblW w:w="8910.0" w:type="dxa"/>
        <w:jc w:val="left"/>
        <w:tblBorders>
          <w:top w:color="60b698" w:space="0" w:sz="8" w:val="single"/>
          <w:left w:color="60b698" w:space="0" w:sz="8" w:val="single"/>
          <w:bottom w:color="60b698" w:space="0" w:sz="8" w:val="single"/>
          <w:right w:color="60b698" w:space="0" w:sz="8" w:val="single"/>
          <w:insideH w:color="60b698" w:space="0" w:sz="8" w:val="single"/>
          <w:insideV w:color="60b698" w:space="0" w:sz="8" w:val="single"/>
        </w:tblBorders>
        <w:tblLayout w:type="fixed"/>
        <w:tblLook w:val="0600"/>
      </w:tblPr>
      <w:tblGrid>
        <w:gridCol w:w="1005"/>
        <w:gridCol w:w="630"/>
        <w:gridCol w:w="7275"/>
        <w:tblGridChange w:id="0">
          <w:tblGrid>
            <w:gridCol w:w="1005"/>
            <w:gridCol w:w="630"/>
            <w:gridCol w:w="7275"/>
          </w:tblGrid>
        </w:tblGridChange>
      </w:tblGrid>
      <w:tr>
        <w:trPr>
          <w:cantSplit w:val="0"/>
          <w:trHeight w:val="440" w:hRule="atLeast"/>
          <w:tblHeader w:val="0"/>
        </w:trPr>
        <w:tc>
          <w:tcPr>
            <w:vMerge w:val="restart"/>
            <w:tcBorders>
              <w:left w:color="ffffff" w:space="0" w:sz="8" w:val="single"/>
              <w:right w:color="ffffff" w:space="0" w:sz="8" w:val="single"/>
            </w:tcBorders>
          </w:tcPr>
          <w:p w:rsidR="00000000" w:rsidDel="00000000" w:rsidP="00000000" w:rsidRDefault="00000000" w:rsidRPr="00000000" w14:paraId="00000019">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  1</w:t>
            </w:r>
          </w:p>
        </w:tc>
        <w:tc>
          <w:tcPr>
            <w:tcBorders>
              <w:left w:color="ffffff" w:space="0" w:sz="8" w:val="single"/>
              <w:right w:color="ffffff" w:space="0" w:sz="8" w:val="single"/>
            </w:tcBorders>
            <w:vAlign w:val="center"/>
          </w:tcPr>
          <w:p w:rsidR="00000000" w:rsidDel="00000000" w:rsidP="00000000" w:rsidRDefault="00000000" w:rsidRPr="00000000" w14:paraId="0000001A">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p>
        </w:tc>
        <w:tc>
          <w:tcPr>
            <w:tcBorders>
              <w:left w:color="ffffff" w:space="0" w:sz="8" w:val="single"/>
              <w:right w:color="ffffff" w:space="0" w:sz="8" w:val="single"/>
            </w:tcBorders>
          </w:tcPr>
          <w:p w:rsidR="00000000" w:rsidDel="00000000" w:rsidP="00000000" w:rsidRDefault="00000000" w:rsidRPr="00000000" w14:paraId="0000001B">
            <w:pPr>
              <w:spacing w:after="160" w:line="259" w:lineRule="auto"/>
              <w:rPr>
                <w:rFonts w:ascii="Calibri" w:cs="Calibri" w:eastAsia="Calibri" w:hAnsi="Calibri"/>
                <w:b w:val="1"/>
                <w:sz w:val="24"/>
                <w:szCs w:val="24"/>
              </w:rPr>
            </w:pPr>
            <m:oMath>
              <m:r>
                <w:rPr>
                  <w:rFonts w:ascii="Calibri" w:cs="Calibri" w:eastAsia="Calibri" w:hAnsi="Calibri"/>
                  <w:sz w:val="24"/>
                  <w:szCs w:val="24"/>
                </w:rPr>
                <m:t xml:space="preserve">K= C + 273,15</m:t>
              </m:r>
            </m:oMath>
            <w:r w:rsidDel="00000000" w:rsidR="00000000" w:rsidRPr="00000000">
              <w:rPr>
                <w:rFonts w:ascii="Calibri" w:cs="Calibri" w:eastAsia="Calibri" w:hAnsi="Calibri"/>
                <w:sz w:val="24"/>
                <w:szCs w:val="24"/>
                <w:rtl w:val="0"/>
              </w:rPr>
              <w:t xml:space="preserve">, en donde </w:t>
            </w:r>
            <m:oMath>
              <m:r>
                <w:rPr>
                  <w:rFonts w:ascii="Calibri" w:cs="Calibri" w:eastAsia="Calibri" w:hAnsi="Calibri"/>
                  <w:sz w:val="24"/>
                  <w:szCs w:val="24"/>
                </w:rPr>
                <m:t xml:space="preserve">K</m:t>
              </m:r>
            </m:oMath>
            <w:r w:rsidDel="00000000" w:rsidR="00000000" w:rsidRPr="00000000">
              <w:rPr>
                <w:rFonts w:ascii="Calibri" w:cs="Calibri" w:eastAsia="Calibri" w:hAnsi="Calibri"/>
                <w:sz w:val="24"/>
                <w:szCs w:val="24"/>
                <w:rtl w:val="0"/>
              </w:rPr>
              <w:t xml:space="preserve"> corresponde a la temperatura en Kelvin, y </w:t>
            </w:r>
            <m:oMath>
              <m:r>
                <w:rPr>
                  <w:rFonts w:ascii="Calibri" w:cs="Calibri" w:eastAsia="Calibri" w:hAnsi="Calibri"/>
                  <w:sz w:val="24"/>
                  <w:szCs w:val="24"/>
                </w:rPr>
                <m:t xml:space="preserve">C</m:t>
              </m:r>
            </m:oMath>
            <w:r w:rsidDel="00000000" w:rsidR="00000000" w:rsidRPr="00000000">
              <w:rPr>
                <w:rFonts w:ascii="Calibri" w:cs="Calibri" w:eastAsia="Calibri" w:hAnsi="Calibri"/>
                <w:sz w:val="24"/>
                <w:szCs w:val="24"/>
                <w:rtl w:val="0"/>
              </w:rPr>
              <w:t xml:space="preserve"> a la temperatura en grados Celsius</w:t>
            </w:r>
            <w:r w:rsidDel="00000000" w:rsidR="00000000" w:rsidRPr="00000000">
              <w:rPr>
                <w:rtl w:val="0"/>
              </w:rPr>
            </w:r>
          </w:p>
        </w:tc>
      </w:tr>
      <w:tr>
        <w:trPr>
          <w:cantSplit w:val="0"/>
          <w:trHeight w:val="440" w:hRule="atLeast"/>
          <w:tblHeader w:val="0"/>
        </w:trPr>
        <w:tc>
          <w:tcPr>
            <w:vMerge w:val="continue"/>
            <w:tcBorders>
              <w:left w:color="ffffff" w:space="0" w:sz="8" w:val="single"/>
              <w:right w:color="ffffff" w:space="0" w:sz="8" w:val="single"/>
            </w:tcBorders>
          </w:tcPr>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tl w:val="0"/>
              </w:rPr>
            </w:r>
          </w:p>
        </w:tc>
        <w:tc>
          <w:tcPr>
            <w:vMerge w:val="restart"/>
            <w:tcBorders>
              <w:left w:color="ffffff" w:space="0" w:sz="8" w:val="single"/>
              <w:right w:color="ffffff" w:space="0" w:sz="8" w:val="single"/>
            </w:tcBorders>
            <w:vAlign w:val="center"/>
          </w:tcPr>
          <w:p w:rsidR="00000000" w:rsidDel="00000000" w:rsidP="00000000" w:rsidRDefault="00000000" w:rsidRPr="00000000" w14:paraId="0000001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w:t>
            </w:r>
          </w:p>
          <w:p w:rsidR="00000000" w:rsidDel="00000000" w:rsidP="00000000" w:rsidRDefault="00000000" w:rsidRPr="00000000" w14:paraId="0000001E">
            <w:pPr>
              <w:jc w:val="both"/>
              <w:rPr>
                <w:rFonts w:ascii="Calibri" w:cs="Calibri" w:eastAsia="Calibri" w:hAnsi="Calibri"/>
                <w:b w:val="1"/>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1F">
            <w:pPr>
              <w:numPr>
                <w:ilvl w:val="0"/>
                <w:numId w:val="1"/>
              </w:numPr>
              <w:spacing w:after="16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-270, 42 °C</w:t>
            </w:r>
          </w:p>
        </w:tc>
      </w:tr>
      <w:tr>
        <w:trPr>
          <w:cantSplit w:val="0"/>
          <w:trHeight w:val="440" w:hRule="atLeast"/>
          <w:tblHeader w:val="0"/>
        </w:trPr>
        <w:tc>
          <w:tcPr>
            <w:vMerge w:val="continue"/>
            <w:tcBorders>
              <w:left w:color="ffffff" w:space="0" w:sz="8" w:val="single"/>
              <w:right w:color="ffffff" w:space="0" w:sz="8" w:val="single"/>
            </w:tcBorders>
          </w:tcPr>
          <w:p w:rsidR="00000000" w:rsidDel="00000000" w:rsidP="00000000" w:rsidRDefault="00000000" w:rsidRPr="00000000" w14:paraId="00000020">
            <w:pPr>
              <w:widowControl w:val="0"/>
              <w:spacing w:line="240" w:lineRule="auto"/>
              <w:jc w:val="both"/>
              <w:rPr>
                <w:rFonts w:ascii="Calibri" w:cs="Calibri" w:eastAsia="Calibri" w:hAnsi="Calibri"/>
                <w:b w:val="1"/>
                <w:sz w:val="24"/>
                <w:szCs w:val="24"/>
              </w:rPr>
            </w:pPr>
            <w:r w:rsidDel="00000000" w:rsidR="00000000" w:rsidRPr="00000000">
              <w:rPr>
                <w:rtl w:val="0"/>
              </w:rPr>
            </w:r>
          </w:p>
        </w:tc>
        <w:tc>
          <w:tcPr>
            <w:vMerge w:val="continue"/>
            <w:tcBorders>
              <w:left w:color="ffffff" w:space="0" w:sz="8" w:val="single"/>
              <w:right w:color="ffffff" w:space="0" w:sz="8" w:val="single"/>
            </w:tcBorders>
            <w:vAlign w:val="center"/>
          </w:tcPr>
          <w:p w:rsidR="00000000" w:rsidDel="00000000" w:rsidP="00000000" w:rsidRDefault="00000000" w:rsidRPr="00000000" w14:paraId="00000021">
            <w:pPr>
              <w:spacing w:after="0" w:before="0" w:line="240" w:lineRule="auto"/>
              <w:ind w:left="0" w:firstLine="0"/>
              <w:jc w:val="both"/>
              <w:rPr>
                <w:rFonts w:ascii="Calibri" w:cs="Calibri" w:eastAsia="Calibri" w:hAnsi="Calibri"/>
                <w:b w:val="1"/>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22">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-273, 15 °C</w:t>
            </w:r>
          </w:p>
        </w:tc>
      </w:tr>
      <w:tr>
        <w:trPr>
          <w:cantSplit w:val="0"/>
          <w:tblHeader w:val="0"/>
        </w:trPr>
        <w:tc>
          <w:tcPr>
            <w:tcBorders>
              <w:left w:color="ffffff" w:space="0" w:sz="8" w:val="single"/>
              <w:right w:color="ffffff" w:space="0" w:sz="8" w:val="single"/>
            </w:tcBorders>
          </w:tcPr>
          <w:p w:rsidR="00000000" w:rsidDel="00000000" w:rsidP="00000000" w:rsidRDefault="00000000" w:rsidRPr="00000000" w14:paraId="00000023">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 2</w:t>
            </w:r>
          </w:p>
        </w:tc>
        <w:tc>
          <w:tcPr>
            <w:tcBorders>
              <w:left w:color="ffffff" w:space="0" w:sz="8" w:val="single"/>
              <w:right w:color="ffffff" w:space="0" w:sz="8" w:val="single"/>
            </w:tcBorders>
            <w:vAlign w:val="center"/>
          </w:tcPr>
          <w:p w:rsidR="00000000" w:rsidDel="00000000" w:rsidP="00000000" w:rsidRDefault="00000000" w:rsidRPr="00000000" w14:paraId="00000024">
            <w:pPr>
              <w:spacing w:line="240" w:lineRule="auto"/>
              <w:jc w:val="both"/>
              <w:rPr>
                <w:rFonts w:ascii="Calibri" w:cs="Calibri" w:eastAsia="Calibri" w:hAnsi="Calibri"/>
                <w:b w:val="1"/>
                <w:sz w:val="24"/>
                <w:szCs w:val="24"/>
              </w:rPr>
            </w:pPr>
            <w:r w:rsidDel="00000000" w:rsidR="00000000" w:rsidRPr="00000000">
              <w:rPr>
                <w:rtl w:val="0"/>
              </w:rPr>
            </w:r>
          </w:p>
        </w:tc>
        <w:tc>
          <w:tcPr>
            <w:tcBorders>
              <w:left w:color="ffffff" w:space="0" w:sz="8" w:val="single"/>
              <w:right w:color="ffffff" w:space="0" w:sz="8" w:val="single"/>
            </w:tcBorders>
          </w:tcPr>
          <w:p w:rsidR="00000000" w:rsidDel="00000000" w:rsidP="00000000" w:rsidRDefault="00000000" w:rsidRPr="00000000" w14:paraId="00000025">
            <w:pPr>
              <w:spacing w:after="160" w:line="259" w:lineRule="auto"/>
              <w:rPr>
                <w:rFonts w:ascii="Calibri" w:cs="Calibri" w:eastAsia="Calibri" w:hAnsi="Calibri"/>
                <w:sz w:val="24"/>
                <w:szCs w:val="24"/>
              </w:rPr>
            </w:pPr>
            <m:oMath>
              <m:r>
                <w:rPr>
                  <w:rFonts w:ascii="Calibri" w:cs="Calibri" w:eastAsia="Calibri" w:hAnsi="Calibri"/>
                  <w:sz w:val="24"/>
                  <w:szCs w:val="24"/>
                </w:rPr>
                <m:t xml:space="preserve">P=358,18</m:t>
              </m:r>
              <m:r>
                <w:rPr>
                  <w:rFonts w:ascii="Calibri" w:cs="Calibri" w:eastAsia="Calibri" w:hAnsi="Calibri"/>
                  <w:sz w:val="24"/>
                  <w:szCs w:val="24"/>
                </w:rPr>
                <m:t>⋅</m:t>
              </m:r>
              <m:r>
                <w:rPr>
                  <w:rFonts w:ascii="Calibri" w:cs="Calibri" w:eastAsia="Calibri" w:hAnsi="Calibri"/>
                  <w:sz w:val="24"/>
                  <w:szCs w:val="24"/>
                </w:rPr>
                <m:t xml:space="preserve">K</m:t>
              </m:r>
            </m:oMath>
            <w:r w:rsidDel="00000000" w:rsidR="00000000" w:rsidRPr="00000000">
              <w:rPr>
                <w:rFonts w:ascii="Calibri" w:cs="Calibri" w:eastAsia="Calibri" w:hAnsi="Calibri"/>
                <w:sz w:val="24"/>
                <w:szCs w:val="24"/>
                <w:rtl w:val="0"/>
              </w:rPr>
              <w:t xml:space="preserve">, en donde </w:t>
            </w:r>
            <m:oMath>
              <m:r>
                <w:rPr>
                  <w:rFonts w:ascii="Calibri" w:cs="Calibri" w:eastAsia="Calibri" w:hAnsi="Calibri"/>
                  <w:sz w:val="24"/>
                  <w:szCs w:val="24"/>
                </w:rPr>
                <m:t xml:space="preserve">P</m:t>
              </m:r>
            </m:oMath>
            <w:r w:rsidDel="00000000" w:rsidR="00000000" w:rsidRPr="00000000">
              <w:rPr>
                <w:rFonts w:ascii="Calibri" w:cs="Calibri" w:eastAsia="Calibri" w:hAnsi="Calibri"/>
                <w:sz w:val="24"/>
                <w:szCs w:val="24"/>
                <w:rtl w:val="0"/>
              </w:rPr>
              <w:t xml:space="preserve"> corresponde a la presión interna del gas en Pascales y </w:t>
            </w:r>
            <m:oMath>
              <m:r>
                <w:rPr>
                  <w:rFonts w:ascii="Calibri" w:cs="Calibri" w:eastAsia="Calibri" w:hAnsi="Calibri"/>
                  <w:sz w:val="24"/>
                  <w:szCs w:val="24"/>
                </w:rPr>
                <m:t xml:space="preserve">K</m:t>
              </m:r>
            </m:oMath>
            <w:r w:rsidDel="00000000" w:rsidR="00000000" w:rsidRPr="00000000">
              <w:rPr>
                <w:rFonts w:ascii="Calibri" w:cs="Calibri" w:eastAsia="Calibri" w:hAnsi="Calibri"/>
                <w:sz w:val="24"/>
                <w:szCs w:val="24"/>
                <w:rtl w:val="0"/>
              </w:rPr>
              <w:t xml:space="preserve"> a la  temperatura del gas en Kelvin.</w:t>
            </w:r>
          </w:p>
        </w:tc>
      </w:tr>
    </w:tbl>
    <w:p w:rsidR="00000000" w:rsidDel="00000000" w:rsidP="00000000" w:rsidRDefault="00000000" w:rsidRPr="00000000" w14:paraId="00000026">
      <w:pPr>
        <w:widowControl w:val="0"/>
        <w:spacing w:line="240" w:lineRule="auto"/>
        <w:jc w:val="both"/>
        <w:rPr>
          <w:rFonts w:ascii="Calibri" w:cs="Calibri" w:eastAsia="Calibri" w:hAnsi="Calibri"/>
          <w:b w:val="1"/>
          <w:sz w:val="24"/>
          <w:szCs w:val="24"/>
        </w:rPr>
      </w:pPr>
      <w:r w:rsidDel="00000000" w:rsidR="00000000" w:rsidRPr="00000000">
        <w:rPr>
          <w:rtl w:val="0"/>
        </w:rPr>
      </w:r>
    </w:p>
    <w:sectPr>
      <w:headerReference r:id="rId11" w:type="default"/>
      <w:footerReference r:id="rId12" w:type="default"/>
      <w:pgSz w:h="16834" w:w="11909" w:orient="portrait"/>
      <w:pgMar w:bottom="1440" w:top="1440" w:left="1440" w:right="1440"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ind w:left="-1440" w:right="-1434" w:firstLine="0"/>
      <w:rPr/>
    </w:pPr>
    <w:r w:rsidDel="00000000" w:rsidR="00000000" w:rsidRPr="00000000">
      <w:rPr/>
      <w:drawing>
        <wp:inline distB="114300" distT="114300" distL="114300" distR="114300">
          <wp:extent cx="8129588" cy="190500"/>
          <wp:effectExtent b="0" l="0" r="0" t="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29588" cy="190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ind w:left="-1440" w:hanging="30"/>
      <w:rPr/>
    </w:pPr>
    <w:r w:rsidDel="00000000" w:rsidR="00000000" w:rsidRPr="00000000">
      <w:rPr/>
      <w:drawing>
        <wp:inline distB="114300" distT="114300" distL="114300" distR="114300">
          <wp:extent cx="7586663" cy="190500"/>
          <wp:effectExtent b="0" l="0" r="0" t="0"/>
          <wp:docPr id="2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86663"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1417" w:right="-1310" w:hanging="21.999999999999886"/>
      <w:jc w:val="right"/>
      <w:rPr/>
    </w:pPr>
    <w:r w:rsidDel="00000000" w:rsidR="00000000" w:rsidRPr="00000000">
      <w:rPr/>
      <w:drawing>
        <wp:inline distB="114300" distT="114300" distL="114300" distR="114300">
          <wp:extent cx="843915" cy="654429"/>
          <wp:effectExtent b="0" l="0" r="0" t="0"/>
          <wp:docPr id="2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43915" cy="6544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pPr>
      <w:spacing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1"/>
    <w:pPr>
      <w:spacing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0.0" w:type="dxa"/>
        <w:left w:w="115.0" w:type="dxa"/>
        <w:bottom w:w="0.0" w:type="dxa"/>
        <w:right w:w="115.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pPr>
      <w:spacing w:line="240" w:lineRule="auto"/>
    </w:pPr>
    <w:tblPr>
      <w:tblStyleRowBandSize w:val="1"/>
      <w:tblStyleColBandSize w:val="1"/>
      <w:tblCellMar>
        <w:top w:w="0.0" w:type="dxa"/>
        <w:left w:w="115.0" w:type="dxa"/>
        <w:bottom w:w="0.0" w:type="dxa"/>
        <w:right w:w="115.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pPr>
      <w:spacing w:line="240" w:lineRule="auto"/>
    </w:pPr>
    <w:tblPr>
      <w:tblStyleRowBandSize w:val="1"/>
      <w:tblStyleColBandSize w:val="1"/>
      <w:tblCellMar>
        <w:top w:w="0.0" w:type="dxa"/>
        <w:left w:w="115.0" w:type="dxa"/>
        <w:bottom w:w="0.0" w:type="dxa"/>
        <w:right w:w="115.0" w:type="dxa"/>
      </w:tblCellMar>
    </w:tblPr>
  </w:style>
  <w:style w:type="table" w:styleId="a8" w:customStyle="1">
    <w:basedOn w:val="TableNormal1"/>
    <w:pPr>
      <w:spacing w:line="240" w:lineRule="auto"/>
    </w:pPr>
    <w:tblPr>
      <w:tblStyleRowBandSize w:val="1"/>
      <w:tblStyleColBandSize w:val="1"/>
      <w:tblCellMar>
        <w:top w:w="0.0" w:type="dxa"/>
        <w:left w:w="115.0" w:type="dxa"/>
        <w:bottom w:w="0.0" w:type="dxa"/>
        <w:right w:w="115.0" w:type="dxa"/>
      </w:tblCellMar>
    </w:tblPr>
  </w:style>
  <w:style w:type="table" w:styleId="a9" w:customStyle="1">
    <w:basedOn w:val="TableNormal1"/>
    <w:pPr>
      <w:spacing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8.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Wm68gP/cOkDMqJo16DtO/fUMxw==">CgMxLjA4AHIhMUVZb0ZtMlVqTHZNMmNZejBFYmNLMUlsYzFrS3JzZTNC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2023-04-10T18:47:00Z</dcterms:created>
</cp:coreProperties>
</file>